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693C4C" w:rsidRDefault="007F4567" w:rsidP="007F4567">
      <w:pPr>
        <w:ind w:firstLine="0"/>
      </w:pPr>
      <w:r w:rsidRPr="007D5741">
        <w:rPr>
          <w:noProof/>
        </w:rPr>
        <w:drawing>
          <wp:inline distT="0" distB="0" distL="0" distR="0" wp14:anchorId="5581C0A5" wp14:editId="6DC86CA7">
            <wp:extent cx="1227455" cy="504690"/>
            <wp:effectExtent l="0" t="0" r="0" b="0"/>
            <wp:docPr id="1" name="Рисунок 1" descr="D:\USERS\png\Desktop\РАЗНОЕ 5\Переделка СОКК 2\Переделка СОКК\Заявления_обновл_на_сайт\Логотип_07122015\color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4" r="16873" b="24863"/>
                    <a:stretch/>
                  </pic:blipFill>
                  <pic:spPr bwMode="auto">
                    <a:xfrm>
                      <a:off x="0" y="0"/>
                      <a:ext cx="1227455" cy="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A35" w:rsidRPr="007F4567" w:rsidRDefault="00791A35" w:rsidP="00693C4C">
      <w:pPr>
        <w:rPr>
          <w:sz w:val="4"/>
          <w:szCs w:val="4"/>
          <w:lang w:val="en-US"/>
        </w:rPr>
      </w:pP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e-mail: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термо</w:t>
            </w:r>
          </w:p>
          <w:p w:rsidR="003B65F5" w:rsidRPr="00B27AF8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Micro-SIM-карта </w:t>
            </w:r>
          </w:p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для iPad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BodyText3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>Я ознакомлен(а) и согласен(на) со стоимостью предоставленных услуг, правилами набора и условиями обслуживания. Я ознакомлен(а) с ёмкостью Sim-карты,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BodyText3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>-карты «М2М термо»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термо»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>ов, обслуживающих</w:t>
      </w:r>
      <w:r w:rsidRPr="00AE4FFF">
        <w:rPr>
          <w:rFonts w:ascii="Arial" w:hAnsi="Arial" w:cs="Arial"/>
          <w:b/>
          <w:sz w:val="12"/>
          <w:szCs w:val="12"/>
        </w:rPr>
        <w:t>ся на корпоративных тарифных планах. Стоимость услуги «Предоставление SIM-карты М2М термо» составляет 95 рублей единовременно (с учетом НДС).</w:t>
      </w:r>
    </w:p>
    <w:p w:rsidR="00020436" w:rsidRPr="009C270D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r w:rsidR="009C270D" w:rsidRPr="009C270D">
        <w:rPr>
          <w:rFonts w:ascii="Arial" w:hAnsi="Arial" w:cs="Arial"/>
          <w:b/>
          <w:sz w:val="12"/>
          <w:szCs w:val="12"/>
        </w:rPr>
        <w:t>Micro-SIM-карта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использования  в устройствах iPad, iPhone 4, 4s, в отличие от обычных SIM-карт с размерами 15х25 мм,  micro</w:t>
      </w:r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>SIM-карты имеют размер 12x15 мм. В остальном micro-SIM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Iphone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micro-SIM-карты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r w:rsidRPr="0091394F">
        <w:rPr>
          <w:rFonts w:ascii="Arial" w:hAnsi="Arial" w:cs="Arial"/>
          <w:b/>
          <w:sz w:val="12"/>
          <w:szCs w:val="12"/>
        </w:rPr>
        <w:t>Pay</w:t>
      </w:r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>Услуга недоступна держателям карт American Express)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BodyText3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E76844" w:rsidRDefault="0009044D" w:rsidP="00E76844">
      <w:pPr>
        <w:ind w:firstLine="0"/>
        <w:rPr>
          <w:rFonts w:ascii="Arial" w:hAnsi="Arial" w:cs="Arial"/>
          <w:sz w:val="16"/>
          <w:szCs w:val="16"/>
        </w:rPr>
      </w:pPr>
      <w:r w:rsidRPr="00CF02CD"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 w:rsidRPr="0009044D"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6" w:history="1">
        <w:r w:rsidRPr="0009044D">
          <w:rPr>
            <w:rStyle w:val="Hyperlink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 w:rsidRPr="0009044D">
        <w:rPr>
          <w:rFonts w:ascii="Arial" w:hAnsi="Arial" w:cs="Arial"/>
          <w:sz w:val="16"/>
          <w:szCs w:val="16"/>
        </w:rPr>
        <w:t xml:space="preserve">. </w:t>
      </w:r>
      <w:r w:rsidR="00E76844">
        <w:rPr>
          <w:rFonts w:ascii="Arial" w:hAnsi="Arial" w:cs="Arial"/>
          <w:sz w:val="16"/>
          <w:szCs w:val="16"/>
        </w:rPr>
        <w:t>Для подключения сервиса</w:t>
      </w:r>
      <w:r w:rsidRPr="000904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 w:rsidR="00E76844">
        <w:rPr>
          <w:rFonts w:ascii="Arial" w:hAnsi="Arial" w:cs="Arial"/>
          <w:sz w:val="16"/>
          <w:szCs w:val="16"/>
        </w:rPr>
        <w:t xml:space="preserve"> воспользуйтесь </w:t>
      </w:r>
      <w:hyperlink r:id="rId7" w:history="1">
        <w:r w:rsidR="00E76844">
          <w:rPr>
            <w:rStyle w:val="Hyperlink"/>
            <w:rFonts w:ascii="Arial" w:hAnsi="Arial" w:cs="Arial"/>
            <w:sz w:val="16"/>
            <w:szCs w:val="16"/>
          </w:rPr>
          <w:t>заявкой на сайте МТС</w:t>
        </w:r>
      </w:hyperlink>
      <w:r w:rsidR="00E76844">
        <w:rPr>
          <w:rFonts w:ascii="Arial" w:hAnsi="Arial" w:cs="Arial"/>
          <w:sz w:val="16"/>
          <w:szCs w:val="16"/>
        </w:rPr>
        <w:t xml:space="preserve"> или отправьте заявление на e-mail - </w:t>
      </w:r>
      <w:hyperlink r:id="rId8" w:history="1">
        <w:r w:rsidR="008A7B08">
          <w:rPr>
            <w:rStyle w:val="Hyperlink"/>
            <w:rFonts w:ascii="Arial" w:hAnsi="Arial" w:cs="Arial"/>
            <w:sz w:val="16"/>
            <w:szCs w:val="16"/>
          </w:rPr>
          <w:t>corpservice-dv@mts.ru</w:t>
        </w:r>
      </w:hyperlink>
      <w:bookmarkStart w:id="0" w:name="_GoBack"/>
      <w:bookmarkEnd w:id="0"/>
      <w:r w:rsidR="00E76844">
        <w:rPr>
          <w:rFonts w:ascii="Arial" w:hAnsi="Arial" w:cs="Arial"/>
          <w:sz w:val="16"/>
          <w:szCs w:val="16"/>
        </w:rPr>
        <w:t>.</w:t>
      </w:r>
    </w:p>
    <w:p w:rsidR="003553BC" w:rsidRPr="009C270D" w:rsidRDefault="003553BC" w:rsidP="00196204">
      <w:pPr>
        <w:pStyle w:val="BodyText3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AF6406">
        <w:trPr>
          <w:trHeight w:val="80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Pr="0009044D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044D">
              <w:rPr>
                <w:rFonts w:ascii="Arial" w:hAnsi="Arial" w:cs="Arial"/>
                <w:sz w:val="16"/>
                <w:szCs w:val="16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AF6406">
        <w:trPr>
          <w:gridAfter w:val="1"/>
          <w:wAfter w:w="2168" w:type="dxa"/>
          <w:trHeight w:val="70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09044D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AF6406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9044D"/>
    <w:rsid w:val="00093454"/>
    <w:rsid w:val="000C1632"/>
    <w:rsid w:val="00163C13"/>
    <w:rsid w:val="00181349"/>
    <w:rsid w:val="001902AE"/>
    <w:rsid w:val="00196204"/>
    <w:rsid w:val="0023671B"/>
    <w:rsid w:val="002A2F07"/>
    <w:rsid w:val="002A3984"/>
    <w:rsid w:val="00301823"/>
    <w:rsid w:val="00343E07"/>
    <w:rsid w:val="003553BC"/>
    <w:rsid w:val="003B65F5"/>
    <w:rsid w:val="003D0427"/>
    <w:rsid w:val="003E6590"/>
    <w:rsid w:val="00404450"/>
    <w:rsid w:val="004346F4"/>
    <w:rsid w:val="00456DC3"/>
    <w:rsid w:val="004D1FAA"/>
    <w:rsid w:val="005222D5"/>
    <w:rsid w:val="005D6324"/>
    <w:rsid w:val="00634AED"/>
    <w:rsid w:val="006864D0"/>
    <w:rsid w:val="00693C4C"/>
    <w:rsid w:val="006A3462"/>
    <w:rsid w:val="006E7D32"/>
    <w:rsid w:val="00707497"/>
    <w:rsid w:val="00791A35"/>
    <w:rsid w:val="007F4567"/>
    <w:rsid w:val="008A7B08"/>
    <w:rsid w:val="008D28DE"/>
    <w:rsid w:val="00956CB2"/>
    <w:rsid w:val="00984643"/>
    <w:rsid w:val="009B1F21"/>
    <w:rsid w:val="009C270D"/>
    <w:rsid w:val="009D1B47"/>
    <w:rsid w:val="009F27B8"/>
    <w:rsid w:val="00A84E6B"/>
    <w:rsid w:val="00AE05A8"/>
    <w:rsid w:val="00AE77C5"/>
    <w:rsid w:val="00AF6406"/>
    <w:rsid w:val="00B11FBE"/>
    <w:rsid w:val="00B27AF8"/>
    <w:rsid w:val="00B32453"/>
    <w:rsid w:val="00B47719"/>
    <w:rsid w:val="00BC2144"/>
    <w:rsid w:val="00BD3B7E"/>
    <w:rsid w:val="00BE7FFE"/>
    <w:rsid w:val="00C009C3"/>
    <w:rsid w:val="00C979BA"/>
    <w:rsid w:val="00CF02CD"/>
    <w:rsid w:val="00DA18A9"/>
    <w:rsid w:val="00DA2507"/>
    <w:rsid w:val="00E45A36"/>
    <w:rsid w:val="00E76844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ervice-dv@m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a.ssl.mts.ru/corp/msk/help/management/virtualnyy_menedzher/vir_manage_conn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.mts.ru/help/management/virtualnyy_menedzh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Ekaterina Abadzheva</cp:lastModifiedBy>
  <cp:revision>20</cp:revision>
  <cp:lastPrinted>2015-05-28T07:59:00Z</cp:lastPrinted>
  <dcterms:created xsi:type="dcterms:W3CDTF">2015-05-28T07:59:00Z</dcterms:created>
  <dcterms:modified xsi:type="dcterms:W3CDTF">2017-06-16T08:59:00Z</dcterms:modified>
</cp:coreProperties>
</file>