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D3CA" w14:textId="5A04635F" w:rsidR="009C22C2" w:rsidRPr="00A91456" w:rsidRDefault="00CA31C1" w:rsidP="00FB00B1">
      <w:pPr>
        <w:spacing w:before="200" w:line="240" w:lineRule="auto"/>
        <w:jc w:val="center"/>
        <w:rPr>
          <w:rFonts w:ascii="MTS Text" w:hAnsi="MTS Text"/>
          <w:b/>
          <w:sz w:val="28"/>
          <w:szCs w:val="24"/>
          <w:lang w:val="ru-RU"/>
        </w:rPr>
      </w:pPr>
      <w:r>
        <w:rPr>
          <w:rFonts w:ascii="MTS Text" w:hAnsi="MTS Text"/>
          <w:b/>
          <w:color w:val="003366"/>
          <w:sz w:val="28"/>
          <w:szCs w:val="24"/>
          <w:lang w:val="ru-RU"/>
        </w:rPr>
        <w:t>Обещанный платеж</w:t>
      </w:r>
    </w:p>
    <w:p w14:paraId="203B1E73" w14:textId="3CDA39BC" w:rsidR="00490C63" w:rsidRPr="00FB00B1" w:rsidRDefault="00624D86" w:rsidP="00FB00B1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FB00B1">
        <w:rPr>
          <w:rFonts w:ascii="MTS Text" w:hAnsi="MTS Text"/>
          <w:color w:val="003366"/>
          <w:sz w:val="24"/>
          <w:szCs w:val="24"/>
          <w:lang w:val="ru-RU"/>
        </w:rPr>
        <w:t>Оп</w:t>
      </w:r>
      <w:r w:rsidR="00AD1EE9" w:rsidRPr="00FB00B1">
        <w:rPr>
          <w:rFonts w:ascii="MTS Text" w:hAnsi="MTS Text"/>
          <w:color w:val="003366"/>
          <w:sz w:val="24"/>
          <w:szCs w:val="24"/>
          <w:lang w:val="ru-RU"/>
        </w:rPr>
        <w:t>исание Сервиса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490C63" w:rsidRPr="0056175C" w14:paraId="3E6534BD" w14:textId="77777777" w:rsidTr="00D0208E"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170BE537" w14:textId="50BFF201" w:rsidR="00FC4DDD" w:rsidRPr="00FC4DDD" w:rsidRDefault="00AD1EE9" w:rsidP="00D0208E">
            <w:pPr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AD1EE9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Сервис предоставляет Вам разовую отсрочку платежа для возможности потребления услуг в рамках </w:t>
            </w: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Договора</w:t>
            </w:r>
            <w:r w:rsidRPr="00AD1EE9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19F17FD8" w14:textId="00859766" w:rsidR="00AD1EE9" w:rsidRPr="00D0208E" w:rsidRDefault="00AD1EE9" w:rsidP="00D0208E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D0208E">
        <w:rPr>
          <w:rFonts w:ascii="MTS Text" w:hAnsi="MTS Text"/>
          <w:color w:val="003366"/>
          <w:sz w:val="24"/>
          <w:szCs w:val="24"/>
          <w:lang w:val="ru-RU"/>
        </w:rPr>
        <w:t>Оплата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AD1EE9" w:rsidRPr="0056175C" w14:paraId="40488029" w14:textId="77777777" w:rsidTr="00D0208E"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4C916453" w14:textId="3A42805C" w:rsidR="00666A8C" w:rsidRDefault="00AD1EE9" w:rsidP="00D0208E">
            <w:pPr>
              <w:pStyle w:val="ae"/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Плата за пользование Сервисом зависит от суммы заказанного Вами платежа. Плата списывается</w:t>
            </w:r>
            <w:r w:rsidR="00666A8C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:</w:t>
            </w:r>
          </w:p>
          <w:p w14:paraId="253D5DA6" w14:textId="0AAD7637" w:rsidR="00666A8C" w:rsidRDefault="00AD1EE9" w:rsidP="00A060D6">
            <w:pPr>
              <w:pStyle w:val="ae"/>
              <w:numPr>
                <w:ilvl w:val="0"/>
                <w:numId w:val="30"/>
              </w:numPr>
              <w:spacing w:before="80" w:after="80" w:line="240" w:lineRule="auto"/>
              <w:ind w:left="1531" w:right="113" w:hanging="709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за каждый платеж после истечения периода его предоставления</w:t>
            </w:r>
            <w:r w:rsidR="00666A8C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;</w:t>
            </w:r>
          </w:p>
          <w:p w14:paraId="19A90938" w14:textId="3B9CE1BD" w:rsidR="00AD1EE9" w:rsidRPr="00FC4DDD" w:rsidRDefault="00AD1EE9" w:rsidP="00A060D6">
            <w:pPr>
              <w:pStyle w:val="ae"/>
              <w:numPr>
                <w:ilvl w:val="0"/>
                <w:numId w:val="30"/>
              </w:numPr>
              <w:spacing w:before="80" w:after="80" w:line="240" w:lineRule="auto"/>
              <w:ind w:left="1531" w:right="113" w:hanging="709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сверх суммы в</w:t>
            </w:r>
            <w:r w:rsidR="00165ADC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несенного</w:t>
            </w: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ранее платежа.</w:t>
            </w:r>
            <w:r w:rsidR="00666A8C"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0D4EBD4" w14:textId="77777777" w:rsidR="00666A8C" w:rsidRDefault="00437A17" w:rsidP="00D0208E">
            <w:pPr>
              <w:pStyle w:val="ae"/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Для погашения</w:t>
            </w:r>
            <w:r w:rsidR="00AD1EE9"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платежа Вам необходимо осуществить пополнение ли</w:t>
            </w: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цевого счета на сумму</w:t>
            </w:r>
            <w:r w:rsidR="00AD1EE9"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платежа и процентов. Если поступившие на счёт денежные средства не полностью покрывают эту сумму, то погашение происходит частично, если полностью – происходит полное погашение.</w:t>
            </w:r>
            <w:r w:rsidR="00666A8C"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4D37BFE" w14:textId="27BE56C7" w:rsidR="00AD1EE9" w:rsidRPr="00FC4DDD" w:rsidRDefault="00666A8C" w:rsidP="00D0208E">
            <w:pPr>
              <w:pStyle w:val="ae"/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Плата производится </w:t>
            </w: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 баланса номера телефона.</w:t>
            </w:r>
          </w:p>
        </w:tc>
      </w:tr>
    </w:tbl>
    <w:p w14:paraId="62429B5B" w14:textId="77777777" w:rsidR="00E74300" w:rsidRPr="0001448C" w:rsidRDefault="00E74300" w:rsidP="0001448C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01448C">
        <w:rPr>
          <w:rFonts w:ascii="MTS Text" w:hAnsi="MTS Text"/>
          <w:color w:val="003366"/>
          <w:sz w:val="24"/>
          <w:szCs w:val="24"/>
          <w:lang w:val="ru-RU"/>
        </w:rPr>
        <w:t>Особые условия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E74300" w:rsidRPr="0056175C" w14:paraId="6492780D" w14:textId="77777777" w:rsidTr="0001448C"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1052FCB0" w14:textId="3E2938C8" w:rsidR="00FC4DDD" w:rsidRPr="00FC4DDD" w:rsidRDefault="006D1505" w:rsidP="007277BF">
            <w:pPr>
              <w:pStyle w:val="ae"/>
              <w:numPr>
                <w:ilvl w:val="0"/>
                <w:numId w:val="31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Для использования Сервиса </w:t>
            </w:r>
            <w:r w:rsidR="00FC4DDD"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Вам необходим</w:t>
            </w:r>
            <w:r w:rsidR="0001448C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 совершить следующие действия:</w:t>
            </w:r>
          </w:p>
          <w:p w14:paraId="5AB497EB" w14:textId="36D6B995" w:rsidR="00FC4DDD" w:rsidRPr="00FC4DDD" w:rsidRDefault="00FC4DDD" w:rsidP="007277BF">
            <w:pPr>
              <w:pStyle w:val="ae"/>
              <w:numPr>
                <w:ilvl w:val="0"/>
                <w:numId w:val="30"/>
              </w:numPr>
              <w:spacing w:before="80" w:after="80" w:line="240" w:lineRule="auto"/>
              <w:ind w:left="1531" w:right="113" w:hanging="709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определить необходимую сумму платежа в рамках установленного МТС лимита;</w:t>
            </w:r>
          </w:p>
          <w:p w14:paraId="5D35041C" w14:textId="5E500454" w:rsidR="00FC4DDD" w:rsidRDefault="00FC4DDD" w:rsidP="007277BF">
            <w:pPr>
              <w:pStyle w:val="ae"/>
              <w:numPr>
                <w:ilvl w:val="0"/>
                <w:numId w:val="30"/>
              </w:numPr>
              <w:spacing w:before="80" w:after="80" w:line="240" w:lineRule="auto"/>
              <w:ind w:left="1531" w:right="113" w:hanging="709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совершить необходимые действия, указанные на Сайте/в Сервисах самообслуживания МТС для подтверждения заказа пла</w:t>
            </w:r>
            <w:r w:rsidR="007277BF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тежа.</w:t>
            </w:r>
          </w:p>
          <w:p w14:paraId="05516F9D" w14:textId="01B6E6F2" w:rsidR="00666A8C" w:rsidRPr="007277BF" w:rsidRDefault="00666A8C" w:rsidP="007277BF">
            <w:pPr>
              <w:pStyle w:val="ae"/>
              <w:numPr>
                <w:ilvl w:val="0"/>
                <w:numId w:val="31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7277BF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Разовая отсрочка платежа предоставляется Вам на условиях платного коммерческого кредита.</w:t>
            </w:r>
          </w:p>
          <w:p w14:paraId="12BFD671" w14:textId="31A5DF17" w:rsidR="00666A8C" w:rsidRPr="00666A8C" w:rsidRDefault="00FC4DDD" w:rsidP="007277BF">
            <w:pPr>
              <w:pStyle w:val="ae"/>
              <w:numPr>
                <w:ilvl w:val="0"/>
                <w:numId w:val="31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C4DDD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вправе устанавливать размер процентов по платежу.</w:t>
            </w:r>
          </w:p>
        </w:tc>
      </w:tr>
    </w:tbl>
    <w:p w14:paraId="796C3DD7" w14:textId="6CBF548A" w:rsidR="00B81739" w:rsidRPr="00A060D6" w:rsidRDefault="00B81739" w:rsidP="00A060D6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A060D6">
        <w:rPr>
          <w:rFonts w:ascii="MTS Text" w:hAnsi="MTS Text"/>
          <w:color w:val="003366"/>
          <w:sz w:val="24"/>
          <w:szCs w:val="24"/>
          <w:lang w:val="ru-RU"/>
        </w:rPr>
        <w:t>Действие Заказа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B81739" w:rsidRPr="0056175C" w14:paraId="74703322" w14:textId="77777777" w:rsidTr="00A060D6"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488D6BDF" w14:textId="772A88D3" w:rsidR="00B81739" w:rsidRPr="00303849" w:rsidRDefault="00F8043A" w:rsidP="00A060D6">
            <w:pPr>
              <w:spacing w:before="80" w:after="80" w:line="240" w:lineRule="auto"/>
              <w:ind w:left="113" w:right="113"/>
              <w:rPr>
                <w:rFonts w:ascii="MTS Text" w:hAnsi="MTS Text" w:cstheme="majorHAnsi"/>
                <w:sz w:val="20"/>
                <w:lang w:val="ru-RU"/>
              </w:rPr>
            </w:pPr>
            <w:r w:rsidRPr="00A060D6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Действие Заказа прекращается с момента Вашего отказа от пользования </w:t>
            </w:r>
            <w:r w:rsidR="00851765" w:rsidRPr="00A060D6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Сервисом</w:t>
            </w:r>
            <w:r w:rsidRPr="00A060D6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или прекращения предоставления МТС </w:t>
            </w:r>
            <w:r w:rsidR="00FC4DDD" w:rsidRPr="00A060D6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Сервиса</w:t>
            </w:r>
            <w:r w:rsidRPr="00A060D6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6E1B06E1" w14:textId="0BFBE993" w:rsidR="00B81739" w:rsidRPr="00A060D6" w:rsidRDefault="00B81739" w:rsidP="00A060D6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A060D6">
        <w:rPr>
          <w:rFonts w:ascii="MTS Text" w:hAnsi="MTS Text"/>
          <w:color w:val="003366"/>
          <w:sz w:val="24"/>
          <w:szCs w:val="24"/>
          <w:lang w:val="ru-RU"/>
        </w:rPr>
        <w:t>Порядок изменения Заказа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B81739" w:rsidRPr="0056175C" w14:paraId="4B46BCE1" w14:textId="77777777" w:rsidTr="00F07517"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1DE3E7F7" w14:textId="77777777" w:rsidR="00B81739" w:rsidRPr="00F07517" w:rsidRDefault="00F8043A" w:rsidP="00F07517">
            <w:pPr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F07517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вправе до истечения срока действия Заказа предложить Вам принять изменения, вносимые в Заказ, уведомив об этом на Сайте.</w:t>
            </w:r>
          </w:p>
        </w:tc>
      </w:tr>
    </w:tbl>
    <w:p w14:paraId="7455FA67" w14:textId="77777777" w:rsidR="00624D86" w:rsidRPr="00F07517" w:rsidRDefault="00624D86" w:rsidP="00F07517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F07517">
        <w:rPr>
          <w:rFonts w:ascii="MTS Text" w:hAnsi="MTS Text"/>
          <w:color w:val="003366"/>
          <w:sz w:val="24"/>
          <w:szCs w:val="24"/>
          <w:lang w:val="ru-RU"/>
        </w:rPr>
        <w:t>Общие условия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624D86" w:rsidRPr="0056175C" w14:paraId="02965311" w14:textId="77777777" w:rsidTr="00971138">
        <w:trPr>
          <w:trHeight w:val="375"/>
        </w:trPr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21743808" w14:textId="2F0887D1" w:rsidR="00624D86" w:rsidRPr="00971138" w:rsidRDefault="00624D86" w:rsidP="00971138">
            <w:pPr>
              <w:spacing w:before="80" w:after="80" w:line="240" w:lineRule="auto"/>
              <w:ind w:left="113" w:right="113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97113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Вы соглашаетесь с Едиными условиями использования сервисов МТС и Условиями оказания услуг связи МТС</w:t>
            </w:r>
            <w:r w:rsidR="0026317A" w:rsidRPr="0097113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7D731B75" w14:textId="54AC2E7C" w:rsidR="002A5945" w:rsidRPr="00971138" w:rsidRDefault="002A5945" w:rsidP="00971138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971138">
        <w:rPr>
          <w:rFonts w:ascii="MTS Text" w:hAnsi="MTS Text"/>
          <w:color w:val="003366"/>
          <w:sz w:val="24"/>
          <w:szCs w:val="24"/>
          <w:lang w:val="ru-RU"/>
        </w:rPr>
        <w:t>Условия обработки данных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76"/>
      </w:tblGrid>
      <w:tr w:rsidR="002A5945" w:rsidRPr="0056175C" w14:paraId="196BB2C9" w14:textId="77777777" w:rsidTr="00971138">
        <w:trPr>
          <w:trHeight w:val="375"/>
        </w:trPr>
        <w:tc>
          <w:tcPr>
            <w:tcW w:w="5000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0B7DCF8D" w14:textId="1FE00A4E" w:rsidR="002A5945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 рамках предоставления Сервиса МТС осуществляет обработку Ваших данных (включая персональные данные, в понимании Федерального закона от 27.07.2006 </w:t>
            </w:r>
            <w:r w:rsidR="006650B3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br/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lastRenderedPageBreak/>
              <w:t>№ 152-ФЗ «О персональных данных»), в порядке и на условиях, определ</w:t>
            </w:r>
            <w:r w:rsidR="008F604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енных в настоящем разделе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.</w:t>
            </w:r>
          </w:p>
          <w:p w14:paraId="082EDCA8" w14:textId="77777777" w:rsidR="005C4A01" w:rsidRPr="005C4A01" w:rsidRDefault="005C4A01" w:rsidP="005C4A01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может использовать Ваши данные для следующих целей:</w:t>
            </w:r>
          </w:p>
          <w:p w14:paraId="08D3E131" w14:textId="77777777" w:rsidR="005C4A01" w:rsidRPr="005C4A01" w:rsidRDefault="005C4A01" w:rsidP="005C4A01">
            <w:pPr>
              <w:pStyle w:val="ae"/>
              <w:numPr>
                <w:ilvl w:val="1"/>
                <w:numId w:val="33"/>
              </w:numPr>
              <w:spacing w:before="80" w:after="80" w:line="240" w:lineRule="auto"/>
              <w:ind w:left="1531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предоставление Сервиса;</w:t>
            </w:r>
          </w:p>
          <w:p w14:paraId="4372C534" w14:textId="77777777" w:rsidR="005C4A01" w:rsidRPr="005C4A01" w:rsidRDefault="005C4A01" w:rsidP="005C4A01">
            <w:pPr>
              <w:pStyle w:val="ae"/>
              <w:numPr>
                <w:ilvl w:val="1"/>
                <w:numId w:val="33"/>
              </w:numPr>
              <w:spacing w:before="80" w:after="80" w:line="240" w:lineRule="auto"/>
              <w:ind w:left="1531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обеспечение работоспособности Сервиса и повышения качества его использования;</w:t>
            </w:r>
          </w:p>
          <w:p w14:paraId="250442C5" w14:textId="77777777" w:rsidR="005C4A01" w:rsidRPr="005C4A01" w:rsidRDefault="005C4A01" w:rsidP="005C4A01">
            <w:pPr>
              <w:pStyle w:val="ae"/>
              <w:numPr>
                <w:ilvl w:val="1"/>
                <w:numId w:val="33"/>
              </w:numPr>
              <w:spacing w:before="80" w:after="80" w:line="240" w:lineRule="auto"/>
              <w:ind w:left="1531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обеспечение безопасности Сервиса и Ваших данных;</w:t>
            </w:r>
          </w:p>
          <w:p w14:paraId="2F82421B" w14:textId="77777777" w:rsidR="005C4A01" w:rsidRPr="005C4A01" w:rsidRDefault="005C4A01" w:rsidP="005C4A01">
            <w:pPr>
              <w:pStyle w:val="ae"/>
              <w:numPr>
                <w:ilvl w:val="1"/>
                <w:numId w:val="33"/>
              </w:numPr>
              <w:spacing w:before="80" w:after="80" w:line="240" w:lineRule="auto"/>
              <w:ind w:left="1531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оказание клиентской, сервисной и технической поддержки;</w:t>
            </w:r>
          </w:p>
          <w:p w14:paraId="332EC4AD" w14:textId="77777777" w:rsidR="005C4A01" w:rsidRPr="005C4A01" w:rsidRDefault="005C4A01" w:rsidP="005C4A01">
            <w:pPr>
              <w:pStyle w:val="ae"/>
              <w:numPr>
                <w:ilvl w:val="1"/>
                <w:numId w:val="33"/>
              </w:numPr>
              <w:spacing w:before="80" w:after="80" w:line="240" w:lineRule="auto"/>
              <w:ind w:left="1531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5C4A0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коммуникации с Вами по различным вопросам.</w:t>
            </w:r>
          </w:p>
          <w:p w14:paraId="672437CE" w14:textId="67AB320F" w:rsidR="00956FC1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Перечень Ваших данных, необходимых для предоставления Сервиса и достижения целей, указанны</w:t>
            </w:r>
            <w:r w:rsidR="00BB1FF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х в пункте 2 настоящего раздела -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фамил</w:t>
            </w:r>
            <w:r w:rsidR="00BB1FF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ия, имя, отчество (при наличии);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9602EB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дата и место рождения; </w:t>
            </w:r>
            <w:r w:rsidR="00956FC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сведения о документе</w:t>
            </w:r>
            <w:r w:rsidR="009602EB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,</w:t>
            </w:r>
            <w:r w:rsidR="00956FC1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удостоверяющем личность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(серия и номер документа,), адрес регистрации, </w:t>
            </w:r>
            <w:r w:rsidR="009602EB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номер лицевого счета; абонентский номер; сведения о договоре;</w:t>
            </w:r>
            <w:r w:rsidR="009602EB" w:rsidRPr="00FA70EE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сведения о методе расчетов, о начисленных и опла</w:t>
            </w:r>
            <w:r w:rsidR="00EC3CEF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ченных платежах за услуги связи; сведения о задолженности.</w:t>
            </w:r>
          </w:p>
          <w:p w14:paraId="382AE627" w14:textId="0BAAF11B" w:rsidR="002A5945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вправе осуществлять обработку</w:t>
            </w: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Ваших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данных с использованием средств автоматизации и/или без использования таковых средств, путем осуществления следующих действий (операций) -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  <w:p w14:paraId="4606BDC4" w14:textId="5B741E4D" w:rsidR="002A5945" w:rsidRPr="002A5945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МТС информирует Вас, а Вы сознаете тот факт, что </w:t>
            </w:r>
            <w:r w:rsidR="00DB5FD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 рамках предоставления Вам Сервиса, 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Ваши данные могут быть переданы в адрес ПАО «МТС-Банк» (ОГРН 1027739053704, </w:t>
            </w:r>
            <w:r w:rsidR="000520D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юридический адрес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0520D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115432, г. Москва, А</w:t>
            </w:r>
            <w:r w:rsidR="000520D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ндропова пр-т, д. 18, корп. 1).</w:t>
            </w:r>
          </w:p>
          <w:p w14:paraId="6F74BE0A" w14:textId="260E5CD6" w:rsidR="002A5945" w:rsidRPr="00482CF8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482CF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гарантирует, что Ваши данные будут храниться только с использованием баз данных, размещенных на территории Российской Федерации.</w:t>
            </w:r>
          </w:p>
          <w:p w14:paraId="096ADEBC" w14:textId="60C14034" w:rsidR="00482CF8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Обеспечение безопасности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Ваших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данных</w:t>
            </w:r>
          </w:p>
          <w:p w14:paraId="448FA768" w14:textId="22A1AD1E" w:rsidR="00377682" w:rsidRPr="00971138" w:rsidRDefault="002A5945" w:rsidP="000520D8">
            <w:pPr>
              <w:pStyle w:val="ae"/>
              <w:spacing w:before="80" w:after="80" w:line="240" w:lineRule="auto"/>
              <w:ind w:left="822" w:right="113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97113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принимает все необходимые технические и организационно-правовые меры в целях обеспечения безопасности</w:t>
            </w:r>
            <w:r w:rsidR="00377682" w:rsidRPr="0097113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Ваших</w:t>
            </w:r>
            <w:r w:rsidRPr="00971138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      </w:r>
          </w:p>
          <w:p w14:paraId="416206D7" w14:textId="31D49CC9" w:rsidR="002A5945" w:rsidRPr="00377682" w:rsidRDefault="002A5945" w:rsidP="000520D8">
            <w:pPr>
              <w:pStyle w:val="ae"/>
              <w:spacing w:before="80" w:after="80" w:line="240" w:lineRule="auto"/>
              <w:ind w:left="822" w:right="113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Технические меры безопасности реализованы МТС 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</w:t>
            </w:r>
          </w:p>
          <w:p w14:paraId="68AD4590" w14:textId="3CEAEFC7" w:rsidR="002A5945" w:rsidRPr="002A5945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МТС будет осуществлять обработку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Ваших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данных с даты начала предоставления Сервиса (с даты акцепта (принятия) настоящего Заказа) и до момента достижения заявленных целей обработки 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Ваших 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данных с учетом сро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ков, предусмотренных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законодательством Российской Федерации.</w:t>
            </w:r>
          </w:p>
          <w:p w14:paraId="36B1E0A6" w14:textId="77777777" w:rsidR="00412AA9" w:rsidRDefault="002A5945" w:rsidP="0097113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В части вопросов обработки МТС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Ваших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данных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,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 не урегулированных Заказом, </w:t>
            </w:r>
            <w:r w:rsid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Вы </w:t>
            </w:r>
            <w:r w:rsidRPr="002A5945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вправе руководствоваться </w:t>
            </w:r>
            <w:r w:rsidRP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 xml:space="preserve">Политикой «Обработка персональных данных в ПАО «МТС» </w:t>
            </w:r>
            <w:r w:rsidRP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hyperlink r:id="rId8" w:history="1">
              <w:r w:rsidRPr="00971138">
                <w:rPr>
                  <w:rFonts w:ascii="MTS Text" w:hAnsi="MTS Text" w:cs="Calibri"/>
                  <w:color w:val="000000"/>
                  <w:sz w:val="24"/>
                  <w:szCs w:val="24"/>
                  <w:lang w:val="ru-RU"/>
                </w:rPr>
                <w:t>https://moskva.mts.ru/about/investoram-i-akcioneram/korporativnoe-upravlenie/dokumenti-pao-mts/politika-obrabotka-personalnih-dannih-v-pao-mts</w:t>
              </w:r>
            </w:hyperlink>
            <w:r w:rsidRPr="00377682"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).</w:t>
            </w:r>
          </w:p>
          <w:p w14:paraId="43F14187" w14:textId="30F70E63" w:rsidR="00412AA9" w:rsidRPr="00412AA9" w:rsidRDefault="0030464F" w:rsidP="000520D8">
            <w:pPr>
              <w:pStyle w:val="ae"/>
              <w:numPr>
                <w:ilvl w:val="0"/>
                <w:numId w:val="33"/>
              </w:numPr>
              <w:spacing w:before="80" w:after="80" w:line="240" w:lineRule="auto"/>
              <w:ind w:left="822" w:right="113" w:hanging="709"/>
              <w:contextualSpacing w:val="0"/>
              <w:jc w:val="both"/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MTS Text" w:hAnsi="MTS Text" w:cs="Calibri"/>
                <w:color w:val="000000"/>
                <w:sz w:val="24"/>
                <w:szCs w:val="24"/>
                <w:lang w:val="ru-RU"/>
              </w:rPr>
              <w:t>По вопросам предоставления Сервиса, в том числе в части порядка и условий обработки данных, Вы можете обратиться в чат поддержки в личном кабинете на сайте</w:t>
            </w:r>
            <w:r>
              <w:rPr>
                <w:rFonts w:ascii="MTS Text" w:hAnsi="MTS Text" w:cs="Arial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 w:history="1"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www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.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mts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.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ru</w:t>
              </w:r>
            </w:hyperlink>
            <w:r>
              <w:rPr>
                <w:rFonts w:ascii="MTS Text" w:hAnsi="MTS Text" w:cs="Arial"/>
                <w:iCs/>
                <w:color w:val="000000"/>
                <w:sz w:val="24"/>
                <w:szCs w:val="24"/>
                <w:lang w:val="ru-RU"/>
              </w:rPr>
              <w:t xml:space="preserve"> или в мобильном приложении «Мой МТС» (Подробнее - </w:t>
            </w:r>
            <w:hyperlink r:id="rId10" w:history="1"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https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support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.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mts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.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ru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  <w:lang w:val="ru-RU"/>
                </w:rPr>
                <w:t>/</w:t>
              </w:r>
              <w:r>
                <w:rPr>
                  <w:rStyle w:val="aff9"/>
                  <w:rFonts w:ascii="MTS Text" w:hAnsi="MTS Text" w:cs="Arial"/>
                  <w:iCs/>
                  <w:sz w:val="24"/>
                  <w:szCs w:val="24"/>
                </w:rPr>
                <w:t>contacts</w:t>
              </w:r>
            </w:hyperlink>
            <w:r>
              <w:rPr>
                <w:rFonts w:ascii="MTS Text" w:hAnsi="MTS Text" w:cs="Arial"/>
                <w:iCs/>
                <w:color w:val="1F497D"/>
                <w:sz w:val="24"/>
                <w:szCs w:val="24"/>
                <w:lang w:val="ru-RU"/>
              </w:rPr>
              <w:t>).</w:t>
            </w:r>
          </w:p>
        </w:tc>
      </w:tr>
    </w:tbl>
    <w:p w14:paraId="7E814A8F" w14:textId="77777777" w:rsidR="00B81739" w:rsidRPr="000520D8" w:rsidRDefault="00B81739" w:rsidP="000520D8">
      <w:pPr>
        <w:spacing w:before="80" w:after="80" w:line="240" w:lineRule="auto"/>
        <w:rPr>
          <w:rFonts w:ascii="MTS Text" w:hAnsi="MTS Text"/>
          <w:color w:val="003366"/>
          <w:sz w:val="24"/>
          <w:szCs w:val="24"/>
          <w:lang w:val="ru-RU"/>
        </w:rPr>
      </w:pPr>
      <w:r w:rsidRPr="000520D8">
        <w:rPr>
          <w:rFonts w:ascii="MTS Text" w:hAnsi="MTS Text"/>
          <w:color w:val="003366"/>
          <w:sz w:val="24"/>
          <w:szCs w:val="24"/>
          <w:lang w:val="ru-RU"/>
        </w:rPr>
        <w:lastRenderedPageBreak/>
        <w:t>Юридические термины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2"/>
        <w:gridCol w:w="8604"/>
      </w:tblGrid>
      <w:tr w:rsidR="00666A8C" w:rsidRPr="0056175C" w14:paraId="332FDCA3" w14:textId="77777777" w:rsidTr="000520D8">
        <w:trPr>
          <w:trHeight w:val="262"/>
        </w:trPr>
        <w:tc>
          <w:tcPr>
            <w:tcW w:w="1116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2C708C99" w14:textId="7841286E" w:rsidR="00666A8C" w:rsidRPr="0056175C" w:rsidRDefault="00666A8C" w:rsidP="000520D8">
            <w:pPr>
              <w:pStyle w:val="Default"/>
              <w:spacing w:before="80" w:after="80"/>
              <w:ind w:left="113" w:right="113"/>
              <w:rPr>
                <w:rFonts w:ascii="MTS Text" w:eastAsiaTheme="minorEastAsia" w:hAnsi="MTS Text"/>
                <w:b/>
                <w:sz w:val="22"/>
                <w:szCs w:val="22"/>
              </w:rPr>
            </w:pPr>
            <w:bookmarkStart w:id="0" w:name="_GoBack" w:colFirst="0" w:colLast="1"/>
            <w:r w:rsidRPr="0056175C">
              <w:rPr>
                <w:rFonts w:ascii="MTS Text" w:eastAsiaTheme="minorEastAsia" w:hAnsi="MTS Text"/>
                <w:b/>
                <w:sz w:val="22"/>
                <w:szCs w:val="22"/>
              </w:rPr>
              <w:t xml:space="preserve">Плата </w:t>
            </w:r>
            <w:r w:rsidR="00290F98" w:rsidRPr="0056175C">
              <w:rPr>
                <w:rFonts w:ascii="MTS Text" w:eastAsiaTheme="minorEastAsia" w:hAnsi="MTS Text"/>
                <w:b/>
                <w:sz w:val="22"/>
                <w:szCs w:val="22"/>
              </w:rPr>
              <w:t>за использование Сервиса/Плата</w:t>
            </w:r>
          </w:p>
        </w:tc>
        <w:tc>
          <w:tcPr>
            <w:tcW w:w="3884" w:type="pct"/>
            <w:tcBorders>
              <w:top w:val="single" w:sz="12" w:space="0" w:color="006699"/>
              <w:left w:val="single" w:sz="12" w:space="0" w:color="006699"/>
              <w:bottom w:val="single" w:sz="12" w:space="0" w:color="006699"/>
              <w:right w:val="single" w:sz="12" w:space="0" w:color="006699"/>
            </w:tcBorders>
            <w:shd w:val="clear" w:color="auto" w:fill="F0F8FF"/>
          </w:tcPr>
          <w:p w14:paraId="74CE8E23" w14:textId="3C777500" w:rsidR="00666A8C" w:rsidRPr="0056175C" w:rsidRDefault="00290F98" w:rsidP="000520D8">
            <w:pPr>
              <w:autoSpaceDE w:val="0"/>
              <w:autoSpaceDN w:val="0"/>
              <w:adjustRightInd w:val="0"/>
              <w:spacing w:before="80" w:after="80" w:line="240" w:lineRule="auto"/>
              <w:ind w:left="113" w:right="113"/>
              <w:rPr>
                <w:rFonts w:ascii="MTS Text" w:hAnsi="MTS Text" w:cs="Calibri"/>
                <w:color w:val="000000"/>
                <w:lang w:val="ru-RU"/>
              </w:rPr>
            </w:pPr>
            <w:r w:rsidRPr="0056175C">
              <w:rPr>
                <w:rFonts w:ascii="MTS Text" w:hAnsi="MTS Text" w:cs="Calibri"/>
                <w:color w:val="000000"/>
                <w:lang w:val="ru-RU"/>
              </w:rPr>
              <w:t>размер процентов (стоимость) за использование Сервиса.</w:t>
            </w:r>
          </w:p>
        </w:tc>
      </w:tr>
    </w:tbl>
    <w:bookmarkEnd w:id="0"/>
    <w:p w14:paraId="056E112C" w14:textId="77777777" w:rsidR="0094654B" w:rsidRPr="0094654B" w:rsidRDefault="0094654B" w:rsidP="000520D8">
      <w:pPr>
        <w:pStyle w:val="ae"/>
        <w:spacing w:before="80" w:after="80" w:line="240" w:lineRule="auto"/>
        <w:ind w:left="0"/>
        <w:rPr>
          <w:rFonts w:ascii="MTS Text" w:eastAsia="MS Mincho" w:hAnsi="MTS Text" w:cs="Calibri"/>
          <w:sz w:val="24"/>
          <w:szCs w:val="24"/>
          <w:lang w:val="ru-RU"/>
        </w:rPr>
      </w:pPr>
      <w:r w:rsidRPr="0094654B">
        <w:rPr>
          <w:rFonts w:ascii="MTS Text" w:eastAsia="MS Mincho" w:hAnsi="MTS Text" w:cs="Calibri"/>
          <w:sz w:val="24"/>
          <w:szCs w:val="24"/>
          <w:lang w:val="ru-RU"/>
        </w:rPr>
        <w:t>Вы заключаете Заказ посредством:</w:t>
      </w:r>
    </w:p>
    <w:p w14:paraId="6A95784F" w14:textId="0ADA6DA0" w:rsidR="0094654B" w:rsidRPr="0094654B" w:rsidRDefault="0094654B" w:rsidP="000520D8">
      <w:pPr>
        <w:pStyle w:val="ae"/>
        <w:numPr>
          <w:ilvl w:val="0"/>
          <w:numId w:val="29"/>
        </w:numPr>
        <w:spacing w:before="80" w:after="80" w:line="240" w:lineRule="auto"/>
        <w:ind w:left="567" w:hanging="567"/>
        <w:rPr>
          <w:rFonts w:ascii="MTS Text" w:eastAsia="MS Mincho" w:hAnsi="MTS Text" w:cs="Calibri"/>
          <w:sz w:val="24"/>
          <w:szCs w:val="24"/>
          <w:lang w:val="ru-RU"/>
        </w:rPr>
      </w:pPr>
      <w:r w:rsidRPr="0094654B">
        <w:rPr>
          <w:rFonts w:ascii="MTS Text" w:eastAsia="MS Mincho" w:hAnsi="MTS Text" w:cs="Calibri"/>
          <w:sz w:val="24"/>
          <w:szCs w:val="24"/>
          <w:lang w:val="ru-RU"/>
        </w:rPr>
        <w:t>использования Сервиса,</w:t>
      </w:r>
    </w:p>
    <w:p w14:paraId="5DBA3AEE" w14:textId="26C562E0" w:rsidR="00490C63" w:rsidRPr="0094654B" w:rsidRDefault="0094654B" w:rsidP="000520D8">
      <w:pPr>
        <w:pStyle w:val="ae"/>
        <w:numPr>
          <w:ilvl w:val="0"/>
          <w:numId w:val="29"/>
        </w:numPr>
        <w:spacing w:before="80" w:after="80" w:line="240" w:lineRule="auto"/>
        <w:ind w:left="567" w:hanging="567"/>
        <w:rPr>
          <w:rFonts w:ascii="MTS Text" w:eastAsia="MS Mincho" w:hAnsi="MTS Text" w:cs="Calibri"/>
          <w:sz w:val="24"/>
          <w:szCs w:val="24"/>
          <w:lang w:val="ru-RU"/>
        </w:rPr>
      </w:pPr>
      <w:r w:rsidRPr="0094654B">
        <w:rPr>
          <w:rFonts w:ascii="MTS Text" w:eastAsia="MS Mincho" w:hAnsi="MTS Text" w:cs="Calibri"/>
          <w:sz w:val="24"/>
          <w:szCs w:val="24"/>
          <w:lang w:val="ru-RU"/>
        </w:rPr>
        <w:t>либо его подключения способами, указанными на Сервисе.</w:t>
      </w:r>
    </w:p>
    <w:sectPr w:rsidR="00490C63" w:rsidRPr="0094654B" w:rsidSect="00FB00B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1D07" w14:textId="77777777" w:rsidR="00B81739" w:rsidRDefault="00B81739" w:rsidP="00B81739">
      <w:pPr>
        <w:spacing w:after="0" w:line="240" w:lineRule="auto"/>
      </w:pPr>
      <w:r>
        <w:separator/>
      </w:r>
    </w:p>
  </w:endnote>
  <w:endnote w:type="continuationSeparator" w:id="0">
    <w:p w14:paraId="6E223ADB" w14:textId="77777777" w:rsidR="00B81739" w:rsidRDefault="00B81739" w:rsidP="00B8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S Text">
    <w:panose1 w:val="020B0306020102020303"/>
    <w:charset w:val="00"/>
    <w:family w:val="swiss"/>
    <w:notTrueType/>
    <w:pitch w:val="variable"/>
    <w:sig w:usb0="8000022F" w:usb1="5000047A" w:usb2="0000002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85DF" w14:textId="77777777" w:rsidR="00B81739" w:rsidRDefault="00B81739" w:rsidP="00B81739">
      <w:pPr>
        <w:spacing w:after="0" w:line="240" w:lineRule="auto"/>
      </w:pPr>
      <w:r>
        <w:separator/>
      </w:r>
    </w:p>
  </w:footnote>
  <w:footnote w:type="continuationSeparator" w:id="0">
    <w:p w14:paraId="1D8F4D02" w14:textId="77777777" w:rsidR="00B81739" w:rsidRDefault="00B81739" w:rsidP="00B8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6473B"/>
    <w:multiLevelType w:val="hybridMultilevel"/>
    <w:tmpl w:val="04B27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A607A"/>
    <w:multiLevelType w:val="hybridMultilevel"/>
    <w:tmpl w:val="46E075A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0DB472D7"/>
    <w:multiLevelType w:val="multilevel"/>
    <w:tmpl w:val="C5668CA6"/>
    <w:lvl w:ilvl="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2" w15:restartNumberingAfterBreak="0">
    <w:nsid w:val="126844CD"/>
    <w:multiLevelType w:val="hybridMultilevel"/>
    <w:tmpl w:val="036C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D68B1"/>
    <w:multiLevelType w:val="hybridMultilevel"/>
    <w:tmpl w:val="4364BC4A"/>
    <w:lvl w:ilvl="0" w:tplc="FFD8CEDC">
      <w:start w:val="8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 w15:restartNumberingAfterBreak="0">
    <w:nsid w:val="2E483FFC"/>
    <w:multiLevelType w:val="hybridMultilevel"/>
    <w:tmpl w:val="DA3E0B02"/>
    <w:lvl w:ilvl="0" w:tplc="D6A4DE4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32116C6A"/>
    <w:multiLevelType w:val="hybridMultilevel"/>
    <w:tmpl w:val="E6EC917A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34A318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850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8361C8"/>
    <w:multiLevelType w:val="hybridMultilevel"/>
    <w:tmpl w:val="0A44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5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B65976"/>
    <w:multiLevelType w:val="hybridMultilevel"/>
    <w:tmpl w:val="08AAE4D8"/>
    <w:lvl w:ilvl="0" w:tplc="D7B8374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7890CFF"/>
    <w:multiLevelType w:val="hybridMultilevel"/>
    <w:tmpl w:val="6786FFD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4E776341"/>
    <w:multiLevelType w:val="multilevel"/>
    <w:tmpl w:val="600C468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pStyle w:val="31"/>
      <w:lvlText w:val="(%3)"/>
      <w:lvlJc w:val="left"/>
      <w:pPr>
        <w:ind w:left="1224" w:hanging="504"/>
      </w:pPr>
      <w:rPr>
        <w:rFonts w:ascii="MTS Sans" w:eastAsia="Arial" w:hAnsi="MTS Sans" w:cs="Arial" w:hint="default"/>
        <w:b w:val="0"/>
        <w:color w:val="auto"/>
        <w:sz w:val="18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DC2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BE7EF2"/>
    <w:multiLevelType w:val="hybridMultilevel"/>
    <w:tmpl w:val="8912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4E988">
      <w:start w:val="1"/>
      <w:numFmt w:val="decimal"/>
      <w:lvlText w:val="%2."/>
      <w:lvlJc w:val="left"/>
      <w:pPr>
        <w:ind w:left="2194" w:hanging="111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940"/>
    <w:multiLevelType w:val="hybridMultilevel"/>
    <w:tmpl w:val="50703B0E"/>
    <w:lvl w:ilvl="0" w:tplc="53985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2"/>
  </w:num>
  <w:num w:numId="12">
    <w:abstractNumId w:val="15"/>
  </w:num>
  <w:num w:numId="13">
    <w:abstractNumId w:val="1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9"/>
  </w:num>
  <w:num w:numId="17">
    <w:abstractNumId w:val="24"/>
  </w:num>
  <w:num w:numId="18">
    <w:abstractNumId w:val="14"/>
  </w:num>
  <w:num w:numId="19">
    <w:abstractNumId w:val="11"/>
  </w:num>
  <w:num w:numId="20">
    <w:abstractNumId w:val="17"/>
  </w:num>
  <w:num w:numId="21">
    <w:abstractNumId w:val="25"/>
  </w:num>
  <w:num w:numId="22">
    <w:abstractNumId w:val="22"/>
    <w:lvlOverride w:ilvl="0">
      <w:startOverride w:val="7"/>
    </w:lvlOverride>
    <w:lvlOverride w:ilvl="1">
      <w:startOverride w:val="1"/>
    </w:lvlOverride>
  </w:num>
  <w:num w:numId="23">
    <w:abstractNumId w:val="22"/>
    <w:lvlOverride w:ilvl="0">
      <w:startOverride w:val="7"/>
    </w:lvlOverride>
    <w:lvlOverride w:ilvl="1">
      <w:startOverride w:val="1"/>
    </w:lvlOverride>
  </w:num>
  <w:num w:numId="24">
    <w:abstractNumId w:val="22"/>
    <w:lvlOverride w:ilvl="0">
      <w:startOverride w:val="7"/>
    </w:lvlOverride>
    <w:lvlOverride w:ilvl="1">
      <w:startOverride w:val="1"/>
    </w:lvlOverride>
  </w:num>
  <w:num w:numId="25">
    <w:abstractNumId w:val="22"/>
    <w:lvlOverride w:ilvl="0">
      <w:startOverride w:val="7"/>
    </w:lvlOverride>
    <w:lvlOverride w:ilvl="1">
      <w:startOverride w:val="1"/>
    </w:lvlOverride>
  </w:num>
  <w:num w:numId="26">
    <w:abstractNumId w:val="22"/>
    <w:lvlOverride w:ilvl="0">
      <w:startOverride w:val="7"/>
    </w:lvlOverride>
    <w:lvlOverride w:ilvl="1">
      <w:startOverride w:val="1"/>
    </w:lvlOverride>
  </w:num>
  <w:num w:numId="27">
    <w:abstractNumId w:val="13"/>
  </w:num>
  <w:num w:numId="28">
    <w:abstractNumId w:val="22"/>
    <w:lvlOverride w:ilvl="0">
      <w:startOverride w:val="7"/>
    </w:lvlOverride>
    <w:lvlOverride w:ilvl="1">
      <w:startOverride w:val="1"/>
    </w:lvlOverride>
  </w:num>
  <w:num w:numId="29">
    <w:abstractNumId w:val="10"/>
  </w:num>
  <w:num w:numId="30">
    <w:abstractNumId w:val="21"/>
  </w:num>
  <w:num w:numId="31">
    <w:abstractNumId w:val="23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48C"/>
    <w:rsid w:val="00034616"/>
    <w:rsid w:val="000520D8"/>
    <w:rsid w:val="0006063C"/>
    <w:rsid w:val="00087402"/>
    <w:rsid w:val="000A74B3"/>
    <w:rsid w:val="000B4E6C"/>
    <w:rsid w:val="000C49D4"/>
    <w:rsid w:val="00124244"/>
    <w:rsid w:val="0015074B"/>
    <w:rsid w:val="00165ADC"/>
    <w:rsid w:val="001C4BE8"/>
    <w:rsid w:val="001D570D"/>
    <w:rsid w:val="002348C3"/>
    <w:rsid w:val="00245868"/>
    <w:rsid w:val="0026317A"/>
    <w:rsid w:val="00290F98"/>
    <w:rsid w:val="0029639D"/>
    <w:rsid w:val="002A5945"/>
    <w:rsid w:val="002A5F5D"/>
    <w:rsid w:val="002F45B3"/>
    <w:rsid w:val="00303849"/>
    <w:rsid w:val="0030464F"/>
    <w:rsid w:val="00322E8E"/>
    <w:rsid w:val="00326F90"/>
    <w:rsid w:val="00377682"/>
    <w:rsid w:val="003C3D3F"/>
    <w:rsid w:val="003D4CA2"/>
    <w:rsid w:val="003E6DDE"/>
    <w:rsid w:val="00412AA9"/>
    <w:rsid w:val="00437A17"/>
    <w:rsid w:val="00446B23"/>
    <w:rsid w:val="00482CF8"/>
    <w:rsid w:val="00490C63"/>
    <w:rsid w:val="004B3DE1"/>
    <w:rsid w:val="00505F06"/>
    <w:rsid w:val="00512C62"/>
    <w:rsid w:val="0056175C"/>
    <w:rsid w:val="0059481C"/>
    <w:rsid w:val="005C4A01"/>
    <w:rsid w:val="005E2C7D"/>
    <w:rsid w:val="00624D86"/>
    <w:rsid w:val="006650B3"/>
    <w:rsid w:val="00666A8C"/>
    <w:rsid w:val="00682D71"/>
    <w:rsid w:val="00683D43"/>
    <w:rsid w:val="006D1505"/>
    <w:rsid w:val="006E33B3"/>
    <w:rsid w:val="006F3E6A"/>
    <w:rsid w:val="007277BF"/>
    <w:rsid w:val="007C50EC"/>
    <w:rsid w:val="007D376E"/>
    <w:rsid w:val="007D7762"/>
    <w:rsid w:val="00805CDB"/>
    <w:rsid w:val="00806B99"/>
    <w:rsid w:val="008502DD"/>
    <w:rsid w:val="00851765"/>
    <w:rsid w:val="008B2F73"/>
    <w:rsid w:val="008D5E65"/>
    <w:rsid w:val="008F5FE4"/>
    <w:rsid w:val="008F6042"/>
    <w:rsid w:val="0094654B"/>
    <w:rsid w:val="00956FC1"/>
    <w:rsid w:val="009602EB"/>
    <w:rsid w:val="00971138"/>
    <w:rsid w:val="009C22C2"/>
    <w:rsid w:val="00A060D6"/>
    <w:rsid w:val="00A56353"/>
    <w:rsid w:val="00A84A13"/>
    <w:rsid w:val="00A91456"/>
    <w:rsid w:val="00AA1D8D"/>
    <w:rsid w:val="00AD0F05"/>
    <w:rsid w:val="00AD1EE9"/>
    <w:rsid w:val="00B423E9"/>
    <w:rsid w:val="00B47730"/>
    <w:rsid w:val="00B81739"/>
    <w:rsid w:val="00BA45C9"/>
    <w:rsid w:val="00BB1FF8"/>
    <w:rsid w:val="00C03AB7"/>
    <w:rsid w:val="00CA31C1"/>
    <w:rsid w:val="00CB0611"/>
    <w:rsid w:val="00CB0664"/>
    <w:rsid w:val="00CF7AA4"/>
    <w:rsid w:val="00D0208E"/>
    <w:rsid w:val="00D051A9"/>
    <w:rsid w:val="00D26D9D"/>
    <w:rsid w:val="00DB5FD8"/>
    <w:rsid w:val="00E74300"/>
    <w:rsid w:val="00E753C9"/>
    <w:rsid w:val="00EB74D7"/>
    <w:rsid w:val="00EC3CEF"/>
    <w:rsid w:val="00EE5165"/>
    <w:rsid w:val="00F07517"/>
    <w:rsid w:val="00F71C26"/>
    <w:rsid w:val="00F8043A"/>
    <w:rsid w:val="00FB00B1"/>
    <w:rsid w:val="00FC4D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D1793"/>
  <w14:defaultImageDpi w14:val="300"/>
  <w15:docId w15:val="{FBC04423-B937-4DAB-94FA-8404655D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0">
    <w:name w:val="heading 1"/>
    <w:basedOn w:val="a1"/>
    <w:next w:val="a1"/>
    <w:link w:val="11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3">
    <w:name w:val="Заголовок 3 Знак"/>
    <w:basedOn w:val="a2"/>
    <w:link w:val="3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4">
    <w:name w:val="Body Text 2"/>
    <w:basedOn w:val="a1"/>
    <w:link w:val="25"/>
    <w:uiPriority w:val="99"/>
    <w:unhideWhenUsed/>
    <w:rsid w:val="00AA1D8D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AA1D8D"/>
  </w:style>
  <w:style w:type="paragraph" w:styleId="34">
    <w:name w:val="Body Text 3"/>
    <w:basedOn w:val="a1"/>
    <w:link w:val="35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8">
    <w:name w:val="Quote"/>
    <w:basedOn w:val="a1"/>
    <w:next w:val="a1"/>
    <w:link w:val="29"/>
    <w:uiPriority w:val="29"/>
    <w:qFormat/>
    <w:rsid w:val="00FC693F"/>
    <w:rPr>
      <w:i/>
      <w:iCs/>
      <w:color w:val="000000" w:themeColor="text1"/>
    </w:rPr>
  </w:style>
  <w:style w:type="character" w:customStyle="1" w:styleId="29">
    <w:name w:val="Цитата 2 Знак"/>
    <w:basedOn w:val="a2"/>
    <w:link w:val="28"/>
    <w:uiPriority w:val="29"/>
    <w:rsid w:val="00FC693F"/>
    <w:rPr>
      <w:i/>
      <w:iCs/>
      <w:color w:val="000000" w:themeColor="text1"/>
    </w:rPr>
  </w:style>
  <w:style w:type="character" w:customStyle="1" w:styleId="41">
    <w:name w:val="Заголовок 4 Знак"/>
    <w:basedOn w:val="a2"/>
    <w:link w:val="40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0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8173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ru-RU"/>
    </w:rPr>
  </w:style>
  <w:style w:type="paragraph" w:customStyle="1" w:styleId="1">
    <w:name w:val="Стиль1"/>
    <w:basedOn w:val="ae"/>
    <w:qFormat/>
    <w:rsid w:val="00F8043A"/>
    <w:pPr>
      <w:keepNext/>
      <w:numPr>
        <w:numId w:val="11"/>
      </w:numPr>
      <w:spacing w:before="120" w:after="0"/>
      <w:ind w:left="357" w:hanging="357"/>
      <w:contextualSpacing w:val="0"/>
      <w:jc w:val="both"/>
    </w:pPr>
    <w:rPr>
      <w:rFonts w:ascii="Arial" w:eastAsia="Arial" w:hAnsi="Arial" w:cs="Arial"/>
      <w:b/>
      <w:bCs/>
      <w:lang w:val="ru-RU" w:eastAsia="ru-RU"/>
    </w:rPr>
  </w:style>
  <w:style w:type="paragraph" w:customStyle="1" w:styleId="21">
    <w:name w:val="Стиль2"/>
    <w:basedOn w:val="ae"/>
    <w:link w:val="2d"/>
    <w:qFormat/>
    <w:rsid w:val="00F8043A"/>
    <w:pPr>
      <w:numPr>
        <w:ilvl w:val="1"/>
        <w:numId w:val="11"/>
      </w:numPr>
      <w:tabs>
        <w:tab w:val="left" w:pos="567"/>
      </w:tabs>
      <w:spacing w:after="0"/>
      <w:ind w:left="0" w:firstLine="0"/>
      <w:jc w:val="both"/>
    </w:pPr>
    <w:rPr>
      <w:rFonts w:ascii="Arial" w:eastAsia="Arial" w:hAnsi="Arial" w:cs="Arial"/>
      <w:bCs/>
      <w:lang w:val="ru-RU" w:eastAsia="ru-RU"/>
    </w:rPr>
  </w:style>
  <w:style w:type="paragraph" w:customStyle="1" w:styleId="31">
    <w:name w:val="Стиль3"/>
    <w:basedOn w:val="ae"/>
    <w:qFormat/>
    <w:rsid w:val="00F8043A"/>
    <w:pPr>
      <w:numPr>
        <w:ilvl w:val="2"/>
        <w:numId w:val="11"/>
      </w:numPr>
      <w:tabs>
        <w:tab w:val="left" w:pos="709"/>
      </w:tabs>
      <w:spacing w:after="0"/>
      <w:ind w:left="0" w:firstLine="0"/>
      <w:jc w:val="both"/>
    </w:pPr>
    <w:rPr>
      <w:rFonts w:ascii="Arial" w:eastAsia="Arial" w:hAnsi="Arial" w:cs="Arial"/>
      <w:bCs/>
      <w:lang w:val="ru-RU" w:eastAsia="ru-RU"/>
    </w:rPr>
  </w:style>
  <w:style w:type="character" w:customStyle="1" w:styleId="2d">
    <w:name w:val="Стиль2 Знак"/>
    <w:basedOn w:val="a2"/>
    <w:link w:val="21"/>
    <w:rsid w:val="00F8043A"/>
    <w:rPr>
      <w:rFonts w:ascii="Arial" w:eastAsia="Arial" w:hAnsi="Arial" w:cs="Arial"/>
      <w:bCs/>
      <w:lang w:val="ru-RU" w:eastAsia="ru-RU"/>
    </w:rPr>
  </w:style>
  <w:style w:type="paragraph" w:customStyle="1" w:styleId="4">
    <w:name w:val="Стиль4"/>
    <w:basedOn w:val="31"/>
    <w:qFormat/>
    <w:rsid w:val="00F8043A"/>
    <w:pPr>
      <w:numPr>
        <w:ilvl w:val="3"/>
      </w:numPr>
      <w:tabs>
        <w:tab w:val="clear" w:pos="709"/>
        <w:tab w:val="left" w:pos="993"/>
      </w:tabs>
      <w:ind w:left="0" w:firstLine="0"/>
    </w:pPr>
  </w:style>
  <w:style w:type="character" w:styleId="aff9">
    <w:name w:val="Hyperlink"/>
    <w:basedOn w:val="a2"/>
    <w:uiPriority w:val="99"/>
    <w:unhideWhenUsed/>
    <w:rsid w:val="00E74300"/>
    <w:rPr>
      <w:color w:val="0000FF" w:themeColor="hyperlink"/>
      <w:u w:val="single"/>
    </w:rPr>
  </w:style>
  <w:style w:type="character" w:styleId="affa">
    <w:name w:val="annotation reference"/>
    <w:basedOn w:val="a2"/>
    <w:uiPriority w:val="99"/>
    <w:semiHidden/>
    <w:unhideWhenUsed/>
    <w:rsid w:val="00490C63"/>
    <w:rPr>
      <w:sz w:val="16"/>
      <w:szCs w:val="16"/>
    </w:rPr>
  </w:style>
  <w:style w:type="paragraph" w:styleId="affb">
    <w:name w:val="annotation text"/>
    <w:basedOn w:val="a1"/>
    <w:link w:val="affc"/>
    <w:uiPriority w:val="99"/>
    <w:unhideWhenUsed/>
    <w:rsid w:val="00490C63"/>
    <w:pPr>
      <w:spacing w:after="0" w:line="240" w:lineRule="auto"/>
      <w:contextualSpacing/>
    </w:pPr>
    <w:rPr>
      <w:rFonts w:ascii="Arial" w:eastAsia="Arial" w:hAnsi="Arial" w:cs="Arial"/>
      <w:sz w:val="20"/>
      <w:szCs w:val="20"/>
      <w:lang w:val="en" w:eastAsia="ru-RU"/>
    </w:rPr>
  </w:style>
  <w:style w:type="character" w:customStyle="1" w:styleId="affc">
    <w:name w:val="Текст примечания Знак"/>
    <w:basedOn w:val="a2"/>
    <w:link w:val="affb"/>
    <w:uiPriority w:val="99"/>
    <w:rsid w:val="00490C63"/>
    <w:rPr>
      <w:rFonts w:ascii="Arial" w:eastAsia="Arial" w:hAnsi="Arial" w:cs="Arial"/>
      <w:sz w:val="20"/>
      <w:szCs w:val="20"/>
      <w:lang w:val="en" w:eastAsia="ru-RU"/>
    </w:rPr>
  </w:style>
  <w:style w:type="paragraph" w:styleId="affd">
    <w:name w:val="Balloon Text"/>
    <w:basedOn w:val="a1"/>
    <w:link w:val="affe"/>
    <w:uiPriority w:val="99"/>
    <w:semiHidden/>
    <w:unhideWhenUsed/>
    <w:rsid w:val="0049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490C63"/>
    <w:rPr>
      <w:rFonts w:ascii="Segoe UI" w:hAnsi="Segoe UI" w:cs="Segoe UI"/>
      <w:sz w:val="18"/>
      <w:szCs w:val="18"/>
    </w:rPr>
  </w:style>
  <w:style w:type="character" w:customStyle="1" w:styleId="af">
    <w:name w:val="Абзац списка Знак"/>
    <w:link w:val="ae"/>
    <w:uiPriority w:val="34"/>
    <w:locked/>
    <w:rsid w:val="00490C63"/>
  </w:style>
  <w:style w:type="paragraph" w:customStyle="1" w:styleId="p1">
    <w:name w:val="p1"/>
    <w:basedOn w:val="a1"/>
    <w:rsid w:val="00490C63"/>
    <w:pPr>
      <w:spacing w:after="0" w:line="240" w:lineRule="auto"/>
    </w:pPr>
    <w:rPr>
      <w:rFonts w:ascii="Helvetica" w:eastAsiaTheme="minorHAnsi" w:hAnsi="Helvetica" w:cs="Times New Roman"/>
      <w:sz w:val="18"/>
      <w:szCs w:val="18"/>
      <w:lang w:val="ru-RU" w:eastAsia="ru-RU"/>
    </w:rPr>
  </w:style>
  <w:style w:type="paragraph" w:styleId="afff">
    <w:name w:val="annotation subject"/>
    <w:basedOn w:val="affb"/>
    <w:next w:val="affb"/>
    <w:link w:val="afff0"/>
    <w:uiPriority w:val="99"/>
    <w:semiHidden/>
    <w:unhideWhenUsed/>
    <w:rsid w:val="002A5F5D"/>
    <w:pPr>
      <w:spacing w:after="200"/>
      <w:contextualSpacing w:val="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afff0">
    <w:name w:val="Тема примечания Знак"/>
    <w:basedOn w:val="affc"/>
    <w:link w:val="afff"/>
    <w:uiPriority w:val="99"/>
    <w:semiHidden/>
    <w:rsid w:val="002A5F5D"/>
    <w:rPr>
      <w:rFonts w:ascii="Arial" w:eastAsia="Arial" w:hAnsi="Arial" w:cs="Arial"/>
      <w:b/>
      <w:bCs/>
      <w:sz w:val="20"/>
      <w:szCs w:val="20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kva.mts.ru/about/investoram-i-akcioneram/korporativnoe-upravlenie/dokumenti-pao-mts/politika-obrabotka-personalnih-dannih-v-pao-m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pport.mts.ru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4F43A0-0800-4462-8589-DA53A9CB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Углова Валерия</cp:lastModifiedBy>
  <cp:revision>14</cp:revision>
  <dcterms:created xsi:type="dcterms:W3CDTF">2025-10-21T11:16:00Z</dcterms:created>
  <dcterms:modified xsi:type="dcterms:W3CDTF">2025-11-12T13:59:00Z</dcterms:modified>
  <cp:category/>
</cp:coreProperties>
</file>